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018C" w:rsidRDefault="00C1018C">
      <w:pPr>
        <w:widowControl/>
        <w:jc w:val="center"/>
        <w:rPr>
          <w:rFonts w:ascii="微软雅黑" w:eastAsia="微软雅黑" w:hAnsi="微软雅黑" w:cs="宋体"/>
          <w:b/>
          <w:bCs/>
          <w:color w:val="333333"/>
          <w:kern w:val="0"/>
          <w:sz w:val="32"/>
          <w:szCs w:val="32"/>
        </w:rPr>
      </w:pPr>
    </w:p>
    <w:p w:rsidR="00C1018C" w:rsidRDefault="002162BF">
      <w:pPr>
        <w:widowControl/>
        <w:jc w:val="center"/>
        <w:rPr>
          <w:rFonts w:ascii="微软雅黑" w:eastAsia="微软雅黑" w:hAnsi="微软雅黑" w:cs="宋体"/>
          <w:b/>
          <w:bCs/>
          <w:color w:val="333333"/>
          <w:kern w:val="0"/>
          <w:sz w:val="32"/>
          <w:szCs w:val="32"/>
        </w:rPr>
      </w:pPr>
      <w:r>
        <w:rPr>
          <w:rFonts w:ascii="微软雅黑" w:eastAsia="微软雅黑" w:hAnsi="微软雅黑" w:cs="宋体" w:hint="eastAsia"/>
          <w:b/>
          <w:bCs/>
          <w:color w:val="333333"/>
          <w:kern w:val="0"/>
          <w:sz w:val="32"/>
          <w:szCs w:val="32"/>
        </w:rPr>
        <w:t>中交信科集团简介</w:t>
      </w:r>
    </w:p>
    <w:p w:rsidR="00C1018C" w:rsidRDefault="002162BF">
      <w:pPr>
        <w:widowControl/>
        <w:spacing w:line="360" w:lineRule="auto"/>
        <w:ind w:firstLine="420"/>
        <w:contextualSpacing/>
        <w:jc w:val="left"/>
        <w:rPr>
          <w:rFonts w:ascii="仿宋" w:eastAsia="仿宋" w:hAnsi="仿宋" w:cs="宋体"/>
          <w:bCs/>
          <w:color w:val="333333"/>
          <w:kern w:val="0"/>
          <w:sz w:val="24"/>
          <w:szCs w:val="24"/>
        </w:rPr>
      </w:pPr>
      <w:r>
        <w:rPr>
          <w:rFonts w:ascii="仿宋" w:eastAsia="仿宋" w:hAnsi="仿宋" w:cs="宋体" w:hint="eastAsia"/>
          <w:bCs/>
          <w:color w:val="333333"/>
          <w:kern w:val="0"/>
          <w:sz w:val="24"/>
          <w:szCs w:val="24"/>
        </w:rPr>
        <w:t>中国交通建设股份有限公司（以下简称“中国交建”）是全球领先的特大型基础设施综合服务商，主要从事交通基础设施的投资建设运营、装备制造、房地产及城市综合开发等，为客户提供投资融资、咨询规划、设计建造、管理运营一揽子解决方案和一体化服务。中国交建在香港、上海两地上市，公司盈利能力和价值创造能力在全球同行中处于领先地位。2021年，中</w:t>
      </w:r>
      <w:proofErr w:type="gramStart"/>
      <w:r>
        <w:rPr>
          <w:rFonts w:ascii="仿宋" w:eastAsia="仿宋" w:hAnsi="仿宋" w:cs="宋体" w:hint="eastAsia"/>
          <w:bCs/>
          <w:color w:val="333333"/>
          <w:kern w:val="0"/>
          <w:sz w:val="24"/>
          <w:szCs w:val="24"/>
        </w:rPr>
        <w:t>国交建</w:t>
      </w:r>
      <w:proofErr w:type="gramEnd"/>
      <w:r>
        <w:rPr>
          <w:rFonts w:ascii="仿宋" w:eastAsia="仿宋" w:hAnsi="仿宋" w:cs="宋体" w:hint="eastAsia"/>
          <w:bCs/>
          <w:color w:val="333333"/>
          <w:kern w:val="0"/>
          <w:sz w:val="24"/>
          <w:szCs w:val="24"/>
        </w:rPr>
        <w:t>居《财富》世界500强第61位；在国务院国资</w:t>
      </w:r>
      <w:proofErr w:type="gramStart"/>
      <w:r>
        <w:rPr>
          <w:rFonts w:ascii="仿宋" w:eastAsia="仿宋" w:hAnsi="仿宋" w:cs="宋体" w:hint="eastAsia"/>
          <w:bCs/>
          <w:color w:val="333333"/>
          <w:kern w:val="0"/>
          <w:sz w:val="24"/>
          <w:szCs w:val="24"/>
        </w:rPr>
        <w:t>委经营</w:t>
      </w:r>
      <w:proofErr w:type="gramEnd"/>
      <w:r>
        <w:rPr>
          <w:rFonts w:ascii="仿宋" w:eastAsia="仿宋" w:hAnsi="仿宋" w:cs="宋体" w:hint="eastAsia"/>
          <w:bCs/>
          <w:color w:val="333333"/>
          <w:kern w:val="0"/>
          <w:sz w:val="24"/>
          <w:szCs w:val="24"/>
        </w:rPr>
        <w:t>业绩考核“16连A”。</w:t>
      </w:r>
    </w:p>
    <w:p w:rsidR="00C1018C" w:rsidRDefault="002162BF">
      <w:pPr>
        <w:widowControl/>
        <w:spacing w:line="360" w:lineRule="auto"/>
        <w:ind w:firstLine="420"/>
        <w:contextualSpacing/>
        <w:jc w:val="left"/>
        <w:rPr>
          <w:rFonts w:ascii="仿宋" w:eastAsia="仿宋" w:hAnsi="仿宋" w:cs="宋体"/>
          <w:bCs/>
          <w:color w:val="333333"/>
          <w:kern w:val="0"/>
          <w:sz w:val="24"/>
          <w:szCs w:val="24"/>
        </w:rPr>
      </w:pPr>
      <w:r>
        <w:rPr>
          <w:rFonts w:ascii="仿宋" w:eastAsia="仿宋" w:hAnsi="仿宋" w:cs="宋体" w:hint="eastAsia"/>
          <w:bCs/>
          <w:color w:val="333333"/>
          <w:kern w:val="0"/>
          <w:sz w:val="24"/>
          <w:szCs w:val="24"/>
        </w:rPr>
        <w:t>中国交通信息科技集团有限公司（</w:t>
      </w:r>
      <w:proofErr w:type="gramStart"/>
      <w:r>
        <w:rPr>
          <w:rFonts w:ascii="仿宋" w:eastAsia="仿宋" w:hAnsi="仿宋" w:cs="宋体" w:hint="eastAsia"/>
          <w:bCs/>
          <w:color w:val="333333"/>
          <w:kern w:val="0"/>
          <w:sz w:val="24"/>
          <w:szCs w:val="24"/>
        </w:rPr>
        <w:t>简称信</w:t>
      </w:r>
      <w:proofErr w:type="gramEnd"/>
      <w:r>
        <w:rPr>
          <w:rFonts w:ascii="仿宋" w:eastAsia="仿宋" w:hAnsi="仿宋" w:cs="宋体" w:hint="eastAsia"/>
          <w:bCs/>
          <w:color w:val="333333"/>
          <w:kern w:val="0"/>
          <w:sz w:val="24"/>
          <w:szCs w:val="24"/>
        </w:rPr>
        <w:t>科集团）成立于2018年，是中</w:t>
      </w:r>
      <w:proofErr w:type="gramStart"/>
      <w:r>
        <w:rPr>
          <w:rFonts w:ascii="仿宋" w:eastAsia="仿宋" w:hAnsi="仿宋" w:cs="宋体" w:hint="eastAsia"/>
          <w:bCs/>
          <w:color w:val="333333"/>
          <w:kern w:val="0"/>
          <w:sz w:val="24"/>
          <w:szCs w:val="24"/>
        </w:rPr>
        <w:t>交集</w:t>
      </w:r>
      <w:proofErr w:type="gramEnd"/>
      <w:r>
        <w:rPr>
          <w:rFonts w:ascii="仿宋" w:eastAsia="仿宋" w:hAnsi="仿宋" w:cs="宋体" w:hint="eastAsia"/>
          <w:bCs/>
          <w:color w:val="333333"/>
          <w:kern w:val="0"/>
          <w:sz w:val="24"/>
          <w:szCs w:val="24"/>
        </w:rPr>
        <w:t>团围绕“创新、转型、管控”主题，在原有中国交通信息中心基础上重组改革，全资设立的专业子集团，注册资本20.6亿元。国企改革“双百行动”企业。专业从事信息化员工800余人。国家、行业、集团各类信息化项目2000余项。</w:t>
      </w:r>
    </w:p>
    <w:p w:rsidR="00C1018C" w:rsidRDefault="002162BF">
      <w:pPr>
        <w:widowControl/>
        <w:spacing w:line="360" w:lineRule="auto"/>
        <w:ind w:firstLine="420"/>
        <w:contextualSpacing/>
        <w:jc w:val="left"/>
        <w:rPr>
          <w:rFonts w:ascii="仿宋" w:eastAsia="仿宋" w:hAnsi="仿宋" w:cs="宋体"/>
          <w:bCs/>
          <w:color w:val="333333"/>
          <w:kern w:val="0"/>
          <w:sz w:val="24"/>
          <w:szCs w:val="24"/>
        </w:rPr>
      </w:pPr>
      <w:r>
        <w:rPr>
          <w:rFonts w:ascii="仿宋" w:eastAsia="仿宋" w:hAnsi="仿宋" w:cs="宋体" w:hint="eastAsia"/>
          <w:bCs/>
          <w:color w:val="333333"/>
          <w:kern w:val="0"/>
          <w:sz w:val="24"/>
          <w:szCs w:val="24"/>
        </w:rPr>
        <w:t>信科集团旨在全面提升中</w:t>
      </w:r>
      <w:proofErr w:type="gramStart"/>
      <w:r>
        <w:rPr>
          <w:rFonts w:ascii="仿宋" w:eastAsia="仿宋" w:hAnsi="仿宋" w:cs="宋体" w:hint="eastAsia"/>
          <w:bCs/>
          <w:color w:val="333333"/>
          <w:kern w:val="0"/>
          <w:sz w:val="24"/>
          <w:szCs w:val="24"/>
        </w:rPr>
        <w:t>交集团</w:t>
      </w:r>
      <w:proofErr w:type="gramEnd"/>
      <w:r>
        <w:rPr>
          <w:rFonts w:ascii="仿宋" w:eastAsia="仿宋" w:hAnsi="仿宋" w:cs="宋体" w:hint="eastAsia"/>
          <w:bCs/>
          <w:color w:val="333333"/>
          <w:kern w:val="0"/>
          <w:sz w:val="24"/>
          <w:szCs w:val="24"/>
        </w:rPr>
        <w:t>数字化水平，加快深度数字化进程，促进信息产业发展，打造信息产业发展平台、投资控股平台、资源汇聚平台，实现对中交战略发展的产业驱动；</w:t>
      </w:r>
      <w:r>
        <w:rPr>
          <w:rFonts w:ascii="仿宋" w:eastAsia="仿宋" w:hAnsi="仿宋" w:cs="宋体" w:hint="eastAsia"/>
          <w:b/>
          <w:color w:val="333333"/>
          <w:kern w:val="0"/>
          <w:sz w:val="24"/>
          <w:szCs w:val="24"/>
        </w:rPr>
        <w:t>全面打造高品质的全球“智慧+”交通与城市综合服务商</w:t>
      </w:r>
      <w:r>
        <w:rPr>
          <w:rFonts w:ascii="仿宋" w:eastAsia="仿宋" w:hAnsi="仿宋" w:cs="宋体" w:hint="eastAsia"/>
          <w:bCs/>
          <w:color w:val="333333"/>
          <w:kern w:val="0"/>
          <w:sz w:val="24"/>
          <w:szCs w:val="24"/>
        </w:rPr>
        <w:t>。信科集团是交通部重大工程及试点工程技术支撑单位，交通运输部北斗应用领导小组成员单位、中国卫星移动应用发展委员会副主任委员单位。</w:t>
      </w:r>
    </w:p>
    <w:p w:rsidR="00C1018C" w:rsidRDefault="002162BF">
      <w:pPr>
        <w:widowControl/>
        <w:spacing w:line="360" w:lineRule="auto"/>
        <w:ind w:firstLine="420"/>
        <w:contextualSpacing/>
        <w:jc w:val="left"/>
        <w:rPr>
          <w:rFonts w:ascii="仿宋" w:eastAsia="仿宋" w:hAnsi="仿宋" w:cs="Segoe UI"/>
          <w:color w:val="000000"/>
          <w:sz w:val="24"/>
          <w:szCs w:val="24"/>
          <w:shd w:val="clear" w:color="auto" w:fill="FFFFFF"/>
        </w:rPr>
      </w:pPr>
      <w:r>
        <w:rPr>
          <w:rFonts w:ascii="仿宋" w:eastAsia="仿宋" w:hAnsi="仿宋" w:cs="宋体" w:hint="eastAsia"/>
          <w:bCs/>
          <w:color w:val="333333"/>
          <w:kern w:val="0"/>
          <w:sz w:val="24"/>
          <w:szCs w:val="24"/>
        </w:rPr>
        <w:t>信科集团</w:t>
      </w:r>
      <w:r>
        <w:rPr>
          <w:rFonts w:ascii="仿宋" w:eastAsia="仿宋" w:hAnsi="仿宋" w:cs="Segoe UI" w:hint="eastAsia"/>
          <w:color w:val="000000"/>
          <w:sz w:val="24"/>
          <w:szCs w:val="24"/>
          <w:shd w:val="clear" w:color="auto" w:fill="FFFFFF"/>
        </w:rPr>
        <w:t>聚焦“两大两优”领域，实现“产融信”深度融合，以中交集团“三核五商新中交”战略部署为引领，</w:t>
      </w:r>
      <w:proofErr w:type="gramStart"/>
      <w:r>
        <w:rPr>
          <w:rFonts w:ascii="仿宋" w:eastAsia="仿宋" w:hAnsi="仿宋" w:cs="Segoe UI" w:hint="eastAsia"/>
          <w:color w:val="000000"/>
          <w:sz w:val="24"/>
          <w:szCs w:val="24"/>
          <w:shd w:val="clear" w:color="auto" w:fill="FFFFFF"/>
        </w:rPr>
        <w:t>打造信</w:t>
      </w:r>
      <w:proofErr w:type="gramEnd"/>
      <w:r>
        <w:rPr>
          <w:rFonts w:ascii="仿宋" w:eastAsia="仿宋" w:hAnsi="仿宋" w:cs="Segoe UI" w:hint="eastAsia"/>
          <w:color w:val="000000"/>
          <w:sz w:val="24"/>
          <w:szCs w:val="24"/>
          <w:shd w:val="clear" w:color="auto" w:fill="FFFFFF"/>
        </w:rPr>
        <w:t>科集团对中</w:t>
      </w:r>
      <w:proofErr w:type="gramStart"/>
      <w:r>
        <w:rPr>
          <w:rFonts w:ascii="仿宋" w:eastAsia="仿宋" w:hAnsi="仿宋" w:cs="Segoe UI" w:hint="eastAsia"/>
          <w:color w:val="000000"/>
          <w:sz w:val="24"/>
          <w:szCs w:val="24"/>
          <w:shd w:val="clear" w:color="auto" w:fill="FFFFFF"/>
        </w:rPr>
        <w:t>交集</w:t>
      </w:r>
      <w:proofErr w:type="gramEnd"/>
      <w:r>
        <w:rPr>
          <w:rFonts w:ascii="仿宋" w:eastAsia="仿宋" w:hAnsi="仿宋" w:cs="Segoe UI" w:hint="eastAsia"/>
          <w:color w:val="000000"/>
          <w:sz w:val="24"/>
          <w:szCs w:val="24"/>
          <w:shd w:val="clear" w:color="auto" w:fill="FFFFFF"/>
        </w:rPr>
        <w:t>团的“五者”价值定位，聚焦深度数字化和信息产业两大业务线，推动集团深度数字化进程和传统产业升级；聚焦新兴智慧产业板块发展；为各业务板块发展赋能并支撑集团产业链向价值链转化，强化与中</w:t>
      </w:r>
      <w:proofErr w:type="gramStart"/>
      <w:r>
        <w:rPr>
          <w:rFonts w:ascii="仿宋" w:eastAsia="仿宋" w:hAnsi="仿宋" w:cs="Segoe UI" w:hint="eastAsia"/>
          <w:color w:val="000000"/>
          <w:sz w:val="24"/>
          <w:szCs w:val="24"/>
          <w:shd w:val="clear" w:color="auto" w:fill="FFFFFF"/>
        </w:rPr>
        <w:t>交集团其他</w:t>
      </w:r>
      <w:proofErr w:type="gramEnd"/>
      <w:r>
        <w:rPr>
          <w:rFonts w:ascii="仿宋" w:eastAsia="仿宋" w:hAnsi="仿宋" w:cs="Segoe UI" w:hint="eastAsia"/>
          <w:color w:val="000000"/>
          <w:sz w:val="24"/>
          <w:szCs w:val="24"/>
          <w:shd w:val="clear" w:color="auto" w:fill="FFFFFF"/>
        </w:rPr>
        <w:t>业务板块的协同联动，助力形成“三核”共进互促、“工”“商”深度融合的新发展格局。</w:t>
      </w:r>
    </w:p>
    <w:p w:rsidR="002162BF" w:rsidRDefault="002162BF">
      <w:pPr>
        <w:widowControl/>
        <w:jc w:val="left"/>
        <w:rPr>
          <w:rFonts w:ascii="仿宋" w:eastAsia="仿宋" w:hAnsi="仿宋" w:cs="Segoe UI"/>
          <w:color w:val="000000"/>
          <w:sz w:val="24"/>
          <w:szCs w:val="24"/>
          <w:shd w:val="clear" w:color="auto" w:fill="FFFFFF"/>
        </w:rPr>
      </w:pPr>
      <w:r>
        <w:rPr>
          <w:rFonts w:ascii="仿宋" w:eastAsia="仿宋" w:hAnsi="仿宋" w:cs="Segoe UI"/>
          <w:color w:val="000000"/>
          <w:sz w:val="24"/>
          <w:szCs w:val="24"/>
          <w:shd w:val="clear" w:color="auto" w:fill="FFFFFF"/>
        </w:rPr>
        <w:br w:type="page"/>
      </w:r>
    </w:p>
    <w:p w:rsidR="002162BF" w:rsidRDefault="00D727F4">
      <w:pPr>
        <w:widowControl/>
        <w:spacing w:line="360" w:lineRule="auto"/>
        <w:ind w:firstLine="420"/>
        <w:contextualSpacing/>
        <w:jc w:val="left"/>
        <w:rPr>
          <w:rFonts w:ascii="仿宋" w:eastAsia="仿宋" w:hAnsi="仿宋" w:cs="Segoe UI"/>
          <w:color w:val="000000"/>
          <w:sz w:val="24"/>
          <w:szCs w:val="24"/>
          <w:shd w:val="clear" w:color="auto" w:fill="FFFFFF"/>
        </w:rPr>
      </w:pPr>
      <w:r>
        <w:rPr>
          <w:rFonts w:ascii="仿宋" w:eastAsia="仿宋" w:hAnsi="仿宋" w:cs="Segoe UI"/>
          <w:noProof/>
          <w:color w:val="000000"/>
          <w:sz w:val="24"/>
          <w:szCs w:val="24"/>
          <w:shd w:val="clear" w:color="auto" w:fill="FFFFFF"/>
        </w:rPr>
        <w:lastRenderedPageBreak/>
        <w:drawing>
          <wp:inline distT="0" distB="0" distL="0" distR="0">
            <wp:extent cx="5267325" cy="7372350"/>
            <wp:effectExtent l="0" t="0" r="9525" b="0"/>
            <wp:docPr id="3" name="图片 3" descr="C:\Users\C3B71~1.YOU\AppData\Local\Temp\WeChat Files\e72431dd363a0b24017596b7581502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3B71~1.YOU\AppData\Local\Temp\WeChat Files\e72431dd363a0b24017596b7581502f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737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62BF" w:rsidRDefault="002162BF">
      <w:pPr>
        <w:widowControl/>
        <w:jc w:val="left"/>
        <w:rPr>
          <w:rFonts w:ascii="仿宋" w:eastAsia="仿宋" w:hAnsi="仿宋" w:cs="Segoe UI"/>
          <w:color w:val="000000"/>
          <w:sz w:val="24"/>
          <w:szCs w:val="24"/>
          <w:shd w:val="clear" w:color="auto" w:fill="FFFFFF"/>
        </w:rPr>
      </w:pPr>
      <w:r>
        <w:rPr>
          <w:rFonts w:ascii="仿宋" w:eastAsia="仿宋" w:hAnsi="仿宋" w:cs="Segoe UI"/>
          <w:color w:val="000000"/>
          <w:sz w:val="24"/>
          <w:szCs w:val="24"/>
          <w:shd w:val="clear" w:color="auto" w:fill="FFFFFF"/>
        </w:rPr>
        <w:br w:type="page"/>
      </w:r>
    </w:p>
    <w:p w:rsidR="00C1018C" w:rsidRPr="002162BF" w:rsidRDefault="00D727F4">
      <w:pPr>
        <w:widowControl/>
        <w:spacing w:line="360" w:lineRule="auto"/>
        <w:ind w:firstLine="420"/>
        <w:contextualSpacing/>
        <w:jc w:val="left"/>
        <w:rPr>
          <w:rFonts w:ascii="仿宋" w:eastAsia="仿宋" w:hAnsi="仿宋" w:cs="Segoe UI"/>
          <w:color w:val="000000"/>
          <w:sz w:val="24"/>
          <w:szCs w:val="24"/>
          <w:shd w:val="clear" w:color="auto" w:fill="FFFFFF"/>
        </w:rPr>
      </w:pPr>
      <w:r>
        <w:rPr>
          <w:rFonts w:ascii="仿宋" w:eastAsia="仿宋" w:hAnsi="仿宋" w:cs="Segoe UI"/>
          <w:noProof/>
          <w:color w:val="000000"/>
          <w:sz w:val="24"/>
          <w:szCs w:val="24"/>
          <w:shd w:val="clear" w:color="auto" w:fill="FFFFFF"/>
        </w:rPr>
        <w:lastRenderedPageBreak/>
        <w:drawing>
          <wp:inline distT="0" distB="0" distL="0" distR="0">
            <wp:extent cx="3543300" cy="8848725"/>
            <wp:effectExtent l="0" t="0" r="0" b="9525"/>
            <wp:docPr id="4" name="图片 4" descr="C:\Users\C3B71~1.YOU\AppData\Local\Temp\WeChat Files\8a9deeb2b923fc671d05afbfa2cfd9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3B71~1.YOU\AppData\Local\Temp\WeChat Files\8a9deeb2b923fc671d05afbfa2cfd9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884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1018C" w:rsidRDefault="00C1018C">
      <w:pPr>
        <w:widowControl/>
        <w:spacing w:line="360" w:lineRule="auto"/>
        <w:ind w:firstLine="420"/>
        <w:contextualSpacing/>
        <w:jc w:val="left"/>
        <w:rPr>
          <w:rFonts w:ascii="仿宋" w:eastAsia="仿宋" w:hAnsi="仿宋" w:cs="Segoe UI"/>
          <w:color w:val="000000"/>
          <w:sz w:val="24"/>
          <w:szCs w:val="24"/>
          <w:shd w:val="clear" w:color="auto" w:fill="FFFFFF"/>
          <w:vertAlign w:val="subscript"/>
        </w:rPr>
      </w:pPr>
    </w:p>
    <w:sectPr w:rsidR="00C101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6A15" w:rsidRDefault="00066A15" w:rsidP="00D727F4">
      <w:r>
        <w:separator/>
      </w:r>
    </w:p>
  </w:endnote>
  <w:endnote w:type="continuationSeparator" w:id="0">
    <w:p w:rsidR="00066A15" w:rsidRDefault="00066A15" w:rsidP="00D727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6A15" w:rsidRDefault="00066A15" w:rsidP="00D727F4">
      <w:r>
        <w:separator/>
      </w:r>
    </w:p>
  </w:footnote>
  <w:footnote w:type="continuationSeparator" w:id="0">
    <w:p w:rsidR="00066A15" w:rsidRDefault="00066A15" w:rsidP="00D727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DE0MWU3OWNiYzM4ODdiYTZlYmFiOGVmN2ZiYzUxYmUifQ=="/>
  </w:docVars>
  <w:rsids>
    <w:rsidRoot w:val="000D490C"/>
    <w:rsid w:val="00000379"/>
    <w:rsid w:val="00012090"/>
    <w:rsid w:val="00014918"/>
    <w:rsid w:val="00025538"/>
    <w:rsid w:val="00027B1D"/>
    <w:rsid w:val="00030C2F"/>
    <w:rsid w:val="00042134"/>
    <w:rsid w:val="00042D1B"/>
    <w:rsid w:val="00044A4F"/>
    <w:rsid w:val="00054806"/>
    <w:rsid w:val="000548E2"/>
    <w:rsid w:val="00054B48"/>
    <w:rsid w:val="00056FE1"/>
    <w:rsid w:val="00066A15"/>
    <w:rsid w:val="00076DFB"/>
    <w:rsid w:val="00081149"/>
    <w:rsid w:val="00081801"/>
    <w:rsid w:val="000841DB"/>
    <w:rsid w:val="00094C75"/>
    <w:rsid w:val="000A074C"/>
    <w:rsid w:val="000A0C97"/>
    <w:rsid w:val="000A1E4F"/>
    <w:rsid w:val="000A2DBE"/>
    <w:rsid w:val="000A34B2"/>
    <w:rsid w:val="000A49D5"/>
    <w:rsid w:val="000A556C"/>
    <w:rsid w:val="000A6B92"/>
    <w:rsid w:val="000A7F1E"/>
    <w:rsid w:val="000B4E2F"/>
    <w:rsid w:val="000B60DB"/>
    <w:rsid w:val="000C6C6A"/>
    <w:rsid w:val="000D490C"/>
    <w:rsid w:val="000D62CB"/>
    <w:rsid w:val="000D7631"/>
    <w:rsid w:val="000E30BE"/>
    <w:rsid w:val="000E46BB"/>
    <w:rsid w:val="000F1424"/>
    <w:rsid w:val="000F2D33"/>
    <w:rsid w:val="00110B62"/>
    <w:rsid w:val="00125456"/>
    <w:rsid w:val="00135D7B"/>
    <w:rsid w:val="00135D92"/>
    <w:rsid w:val="00136B98"/>
    <w:rsid w:val="00141823"/>
    <w:rsid w:val="00146C7F"/>
    <w:rsid w:val="001520DF"/>
    <w:rsid w:val="00154247"/>
    <w:rsid w:val="00167F43"/>
    <w:rsid w:val="00175870"/>
    <w:rsid w:val="00177D90"/>
    <w:rsid w:val="00185542"/>
    <w:rsid w:val="001875DA"/>
    <w:rsid w:val="00191122"/>
    <w:rsid w:val="00191AFA"/>
    <w:rsid w:val="001A46D8"/>
    <w:rsid w:val="001A5214"/>
    <w:rsid w:val="001A5DC4"/>
    <w:rsid w:val="001A7298"/>
    <w:rsid w:val="001B36B1"/>
    <w:rsid w:val="001C0279"/>
    <w:rsid w:val="001D0CE1"/>
    <w:rsid w:val="001D67CD"/>
    <w:rsid w:val="001E1A1B"/>
    <w:rsid w:val="001E724F"/>
    <w:rsid w:val="001F0429"/>
    <w:rsid w:val="001F2696"/>
    <w:rsid w:val="001F34AE"/>
    <w:rsid w:val="001F49D9"/>
    <w:rsid w:val="00200C1F"/>
    <w:rsid w:val="002129FB"/>
    <w:rsid w:val="00212BA9"/>
    <w:rsid w:val="00213154"/>
    <w:rsid w:val="00214184"/>
    <w:rsid w:val="00215E2A"/>
    <w:rsid w:val="002162BF"/>
    <w:rsid w:val="002175A7"/>
    <w:rsid w:val="00217848"/>
    <w:rsid w:val="00236701"/>
    <w:rsid w:val="00237EDF"/>
    <w:rsid w:val="00243DD5"/>
    <w:rsid w:val="002458A8"/>
    <w:rsid w:val="00254BE6"/>
    <w:rsid w:val="00255AB5"/>
    <w:rsid w:val="00262C77"/>
    <w:rsid w:val="00272CB4"/>
    <w:rsid w:val="0027761D"/>
    <w:rsid w:val="0028059E"/>
    <w:rsid w:val="00282F08"/>
    <w:rsid w:val="00293359"/>
    <w:rsid w:val="00293D12"/>
    <w:rsid w:val="002953EC"/>
    <w:rsid w:val="00296255"/>
    <w:rsid w:val="00297AC2"/>
    <w:rsid w:val="002A09A6"/>
    <w:rsid w:val="002A0A64"/>
    <w:rsid w:val="002A183A"/>
    <w:rsid w:val="002A2989"/>
    <w:rsid w:val="002B5D9D"/>
    <w:rsid w:val="002B5F58"/>
    <w:rsid w:val="002B64B3"/>
    <w:rsid w:val="002D4FD2"/>
    <w:rsid w:val="002D598D"/>
    <w:rsid w:val="002E08FF"/>
    <w:rsid w:val="002E0F9C"/>
    <w:rsid w:val="002E33D8"/>
    <w:rsid w:val="002E3B17"/>
    <w:rsid w:val="002E3F1B"/>
    <w:rsid w:val="002F0992"/>
    <w:rsid w:val="002F2994"/>
    <w:rsid w:val="003043BF"/>
    <w:rsid w:val="00304BED"/>
    <w:rsid w:val="00312997"/>
    <w:rsid w:val="00312A20"/>
    <w:rsid w:val="00315E34"/>
    <w:rsid w:val="00316CBF"/>
    <w:rsid w:val="00325260"/>
    <w:rsid w:val="003257DB"/>
    <w:rsid w:val="00327B1C"/>
    <w:rsid w:val="00332725"/>
    <w:rsid w:val="00332944"/>
    <w:rsid w:val="00336AE8"/>
    <w:rsid w:val="003464F1"/>
    <w:rsid w:val="00347AA8"/>
    <w:rsid w:val="00350387"/>
    <w:rsid w:val="00351B16"/>
    <w:rsid w:val="00352CE6"/>
    <w:rsid w:val="00352E42"/>
    <w:rsid w:val="00355A08"/>
    <w:rsid w:val="00363D0E"/>
    <w:rsid w:val="00381D63"/>
    <w:rsid w:val="00382C75"/>
    <w:rsid w:val="00396D65"/>
    <w:rsid w:val="003A7E7B"/>
    <w:rsid w:val="003B0B18"/>
    <w:rsid w:val="003B181E"/>
    <w:rsid w:val="003B60DF"/>
    <w:rsid w:val="003B65B7"/>
    <w:rsid w:val="003C33A7"/>
    <w:rsid w:val="003C4149"/>
    <w:rsid w:val="003C7510"/>
    <w:rsid w:val="003D75A0"/>
    <w:rsid w:val="003E5015"/>
    <w:rsid w:val="003E6B4F"/>
    <w:rsid w:val="003E73D0"/>
    <w:rsid w:val="003E74E4"/>
    <w:rsid w:val="003F3598"/>
    <w:rsid w:val="00405366"/>
    <w:rsid w:val="0040543A"/>
    <w:rsid w:val="00407149"/>
    <w:rsid w:val="0041431F"/>
    <w:rsid w:val="00414F0A"/>
    <w:rsid w:val="00416230"/>
    <w:rsid w:val="00420972"/>
    <w:rsid w:val="00420C59"/>
    <w:rsid w:val="00420C61"/>
    <w:rsid w:val="0042432F"/>
    <w:rsid w:val="00431971"/>
    <w:rsid w:val="00445D57"/>
    <w:rsid w:val="00446A5D"/>
    <w:rsid w:val="004501B7"/>
    <w:rsid w:val="00450353"/>
    <w:rsid w:val="00453527"/>
    <w:rsid w:val="004566C7"/>
    <w:rsid w:val="004603F1"/>
    <w:rsid w:val="00462DFB"/>
    <w:rsid w:val="004640BE"/>
    <w:rsid w:val="00464451"/>
    <w:rsid w:val="00467D10"/>
    <w:rsid w:val="00470A31"/>
    <w:rsid w:val="00474D47"/>
    <w:rsid w:val="00485437"/>
    <w:rsid w:val="00486702"/>
    <w:rsid w:val="004918E3"/>
    <w:rsid w:val="00496729"/>
    <w:rsid w:val="004A2CD8"/>
    <w:rsid w:val="004A534E"/>
    <w:rsid w:val="004B57BE"/>
    <w:rsid w:val="004C2777"/>
    <w:rsid w:val="004D27CC"/>
    <w:rsid w:val="004D5663"/>
    <w:rsid w:val="004D6866"/>
    <w:rsid w:val="004E1B35"/>
    <w:rsid w:val="004E2D00"/>
    <w:rsid w:val="004F7015"/>
    <w:rsid w:val="0050761D"/>
    <w:rsid w:val="0050783C"/>
    <w:rsid w:val="00515714"/>
    <w:rsid w:val="005213C7"/>
    <w:rsid w:val="00524DD4"/>
    <w:rsid w:val="00533DCE"/>
    <w:rsid w:val="0054065F"/>
    <w:rsid w:val="00541284"/>
    <w:rsid w:val="0054420C"/>
    <w:rsid w:val="00547CBE"/>
    <w:rsid w:val="0055501A"/>
    <w:rsid w:val="00556843"/>
    <w:rsid w:val="0056063B"/>
    <w:rsid w:val="005619E0"/>
    <w:rsid w:val="00561D39"/>
    <w:rsid w:val="0056219D"/>
    <w:rsid w:val="00563114"/>
    <w:rsid w:val="00563CC3"/>
    <w:rsid w:val="005662A1"/>
    <w:rsid w:val="0057224C"/>
    <w:rsid w:val="00572369"/>
    <w:rsid w:val="00586A9B"/>
    <w:rsid w:val="005922F4"/>
    <w:rsid w:val="005952FF"/>
    <w:rsid w:val="005A44EF"/>
    <w:rsid w:val="005A79C7"/>
    <w:rsid w:val="005B5BA8"/>
    <w:rsid w:val="005D699D"/>
    <w:rsid w:val="005D7486"/>
    <w:rsid w:val="005E14D2"/>
    <w:rsid w:val="005E35CE"/>
    <w:rsid w:val="005E50BC"/>
    <w:rsid w:val="005E7534"/>
    <w:rsid w:val="005F5F1B"/>
    <w:rsid w:val="00600CC5"/>
    <w:rsid w:val="00610C55"/>
    <w:rsid w:val="00616113"/>
    <w:rsid w:val="006257A4"/>
    <w:rsid w:val="00625E1A"/>
    <w:rsid w:val="00627BC6"/>
    <w:rsid w:val="0064116C"/>
    <w:rsid w:val="00641B64"/>
    <w:rsid w:val="0064358A"/>
    <w:rsid w:val="00645F89"/>
    <w:rsid w:val="00656AFB"/>
    <w:rsid w:val="006573A8"/>
    <w:rsid w:val="00662B88"/>
    <w:rsid w:val="00663DC8"/>
    <w:rsid w:val="0068054D"/>
    <w:rsid w:val="006822E3"/>
    <w:rsid w:val="00692BDD"/>
    <w:rsid w:val="006A1F97"/>
    <w:rsid w:val="006B4559"/>
    <w:rsid w:val="006B6A04"/>
    <w:rsid w:val="006C56BB"/>
    <w:rsid w:val="006D28BC"/>
    <w:rsid w:val="006E1B5D"/>
    <w:rsid w:val="006E24E0"/>
    <w:rsid w:val="006E5AF4"/>
    <w:rsid w:val="006F02D5"/>
    <w:rsid w:val="006F1271"/>
    <w:rsid w:val="00700470"/>
    <w:rsid w:val="0070389D"/>
    <w:rsid w:val="007102C7"/>
    <w:rsid w:val="0071340F"/>
    <w:rsid w:val="0072007C"/>
    <w:rsid w:val="00727A58"/>
    <w:rsid w:val="00733FDE"/>
    <w:rsid w:val="00737D92"/>
    <w:rsid w:val="00737F21"/>
    <w:rsid w:val="00744575"/>
    <w:rsid w:val="00745455"/>
    <w:rsid w:val="00746E99"/>
    <w:rsid w:val="00764B49"/>
    <w:rsid w:val="0077415A"/>
    <w:rsid w:val="00776111"/>
    <w:rsid w:val="00777827"/>
    <w:rsid w:val="007A204B"/>
    <w:rsid w:val="007A3EFD"/>
    <w:rsid w:val="007B20E3"/>
    <w:rsid w:val="007B2CBC"/>
    <w:rsid w:val="007B367C"/>
    <w:rsid w:val="007B669C"/>
    <w:rsid w:val="007B69EB"/>
    <w:rsid w:val="007B77E5"/>
    <w:rsid w:val="007C1150"/>
    <w:rsid w:val="007C213E"/>
    <w:rsid w:val="007C37F0"/>
    <w:rsid w:val="007C646E"/>
    <w:rsid w:val="007E0396"/>
    <w:rsid w:val="007F08E9"/>
    <w:rsid w:val="007F11D7"/>
    <w:rsid w:val="007F196C"/>
    <w:rsid w:val="007F2D54"/>
    <w:rsid w:val="007F41CF"/>
    <w:rsid w:val="007F4307"/>
    <w:rsid w:val="008009C0"/>
    <w:rsid w:val="00801712"/>
    <w:rsid w:val="008019C2"/>
    <w:rsid w:val="00802E52"/>
    <w:rsid w:val="00804780"/>
    <w:rsid w:val="0080479A"/>
    <w:rsid w:val="00806599"/>
    <w:rsid w:val="008067DD"/>
    <w:rsid w:val="00807DEA"/>
    <w:rsid w:val="00810339"/>
    <w:rsid w:val="008144BD"/>
    <w:rsid w:val="008172A2"/>
    <w:rsid w:val="008220AB"/>
    <w:rsid w:val="00822AFB"/>
    <w:rsid w:val="00827E70"/>
    <w:rsid w:val="0083236B"/>
    <w:rsid w:val="00836F2A"/>
    <w:rsid w:val="00842167"/>
    <w:rsid w:val="00846D8F"/>
    <w:rsid w:val="008539F1"/>
    <w:rsid w:val="00854322"/>
    <w:rsid w:val="008705D2"/>
    <w:rsid w:val="00876D3C"/>
    <w:rsid w:val="0088063C"/>
    <w:rsid w:val="00887BD5"/>
    <w:rsid w:val="00890522"/>
    <w:rsid w:val="00894D04"/>
    <w:rsid w:val="00895EA3"/>
    <w:rsid w:val="008A17E0"/>
    <w:rsid w:val="008A563E"/>
    <w:rsid w:val="008A5DE0"/>
    <w:rsid w:val="008A7E11"/>
    <w:rsid w:val="008B01EC"/>
    <w:rsid w:val="008B4291"/>
    <w:rsid w:val="008C6E2E"/>
    <w:rsid w:val="008D4DE8"/>
    <w:rsid w:val="008D7E08"/>
    <w:rsid w:val="008E14E7"/>
    <w:rsid w:val="008F45AE"/>
    <w:rsid w:val="0090198F"/>
    <w:rsid w:val="009043D3"/>
    <w:rsid w:val="0091240C"/>
    <w:rsid w:val="00916447"/>
    <w:rsid w:val="00916E06"/>
    <w:rsid w:val="00931B07"/>
    <w:rsid w:val="00934E17"/>
    <w:rsid w:val="0093512A"/>
    <w:rsid w:val="00935569"/>
    <w:rsid w:val="00935797"/>
    <w:rsid w:val="00943AC9"/>
    <w:rsid w:val="00946DDB"/>
    <w:rsid w:val="0095576B"/>
    <w:rsid w:val="0096630F"/>
    <w:rsid w:val="00970F71"/>
    <w:rsid w:val="009718C7"/>
    <w:rsid w:val="00972827"/>
    <w:rsid w:val="009734BA"/>
    <w:rsid w:val="00980851"/>
    <w:rsid w:val="0098164E"/>
    <w:rsid w:val="009A191E"/>
    <w:rsid w:val="009A31DA"/>
    <w:rsid w:val="009A56D2"/>
    <w:rsid w:val="009C3498"/>
    <w:rsid w:val="009C6703"/>
    <w:rsid w:val="009D0BFA"/>
    <w:rsid w:val="009D52DB"/>
    <w:rsid w:val="009E619B"/>
    <w:rsid w:val="009F24D5"/>
    <w:rsid w:val="00A00F78"/>
    <w:rsid w:val="00A01412"/>
    <w:rsid w:val="00A02C73"/>
    <w:rsid w:val="00A06980"/>
    <w:rsid w:val="00A151A7"/>
    <w:rsid w:val="00A1676F"/>
    <w:rsid w:val="00A22B28"/>
    <w:rsid w:val="00A2590B"/>
    <w:rsid w:val="00A2616D"/>
    <w:rsid w:val="00A27B89"/>
    <w:rsid w:val="00A37346"/>
    <w:rsid w:val="00A455FE"/>
    <w:rsid w:val="00A46217"/>
    <w:rsid w:val="00A51C8F"/>
    <w:rsid w:val="00A51FCC"/>
    <w:rsid w:val="00A524D2"/>
    <w:rsid w:val="00A54220"/>
    <w:rsid w:val="00A55A27"/>
    <w:rsid w:val="00A55E37"/>
    <w:rsid w:val="00A560BE"/>
    <w:rsid w:val="00A56916"/>
    <w:rsid w:val="00A604E1"/>
    <w:rsid w:val="00A608AF"/>
    <w:rsid w:val="00A6705F"/>
    <w:rsid w:val="00A72271"/>
    <w:rsid w:val="00A74717"/>
    <w:rsid w:val="00A75031"/>
    <w:rsid w:val="00A77A26"/>
    <w:rsid w:val="00A77D9F"/>
    <w:rsid w:val="00A80545"/>
    <w:rsid w:val="00A81B05"/>
    <w:rsid w:val="00A84982"/>
    <w:rsid w:val="00A9409D"/>
    <w:rsid w:val="00A9618F"/>
    <w:rsid w:val="00AA64E2"/>
    <w:rsid w:val="00AB1D23"/>
    <w:rsid w:val="00AC1F83"/>
    <w:rsid w:val="00AC32A0"/>
    <w:rsid w:val="00AE5C01"/>
    <w:rsid w:val="00AE680A"/>
    <w:rsid w:val="00AF1D32"/>
    <w:rsid w:val="00AF224E"/>
    <w:rsid w:val="00AF2CDC"/>
    <w:rsid w:val="00AF4589"/>
    <w:rsid w:val="00AF6D5B"/>
    <w:rsid w:val="00B06649"/>
    <w:rsid w:val="00B07123"/>
    <w:rsid w:val="00B12C91"/>
    <w:rsid w:val="00B14705"/>
    <w:rsid w:val="00B220E3"/>
    <w:rsid w:val="00B2380B"/>
    <w:rsid w:val="00B261AF"/>
    <w:rsid w:val="00B26966"/>
    <w:rsid w:val="00B3215B"/>
    <w:rsid w:val="00B346EA"/>
    <w:rsid w:val="00B37F78"/>
    <w:rsid w:val="00B41101"/>
    <w:rsid w:val="00B43329"/>
    <w:rsid w:val="00B440B4"/>
    <w:rsid w:val="00B60132"/>
    <w:rsid w:val="00B60BCC"/>
    <w:rsid w:val="00B64D0B"/>
    <w:rsid w:val="00B73763"/>
    <w:rsid w:val="00B80FB9"/>
    <w:rsid w:val="00B8317D"/>
    <w:rsid w:val="00B8410D"/>
    <w:rsid w:val="00B95AE9"/>
    <w:rsid w:val="00BA0E93"/>
    <w:rsid w:val="00BA19CF"/>
    <w:rsid w:val="00BA1CE7"/>
    <w:rsid w:val="00BA2F35"/>
    <w:rsid w:val="00BA6D3E"/>
    <w:rsid w:val="00BA7E4E"/>
    <w:rsid w:val="00BB355A"/>
    <w:rsid w:val="00BB486F"/>
    <w:rsid w:val="00BB63AC"/>
    <w:rsid w:val="00BB744E"/>
    <w:rsid w:val="00BC3BD2"/>
    <w:rsid w:val="00BC3BF1"/>
    <w:rsid w:val="00BC4AAD"/>
    <w:rsid w:val="00BC5060"/>
    <w:rsid w:val="00BD009D"/>
    <w:rsid w:val="00BD0344"/>
    <w:rsid w:val="00BD65D8"/>
    <w:rsid w:val="00BD73C2"/>
    <w:rsid w:val="00BE709F"/>
    <w:rsid w:val="00BF070F"/>
    <w:rsid w:val="00BF0B3C"/>
    <w:rsid w:val="00C005CA"/>
    <w:rsid w:val="00C01636"/>
    <w:rsid w:val="00C037A2"/>
    <w:rsid w:val="00C042F3"/>
    <w:rsid w:val="00C0504D"/>
    <w:rsid w:val="00C077FE"/>
    <w:rsid w:val="00C1018C"/>
    <w:rsid w:val="00C13725"/>
    <w:rsid w:val="00C22537"/>
    <w:rsid w:val="00C27032"/>
    <w:rsid w:val="00C415A3"/>
    <w:rsid w:val="00C43990"/>
    <w:rsid w:val="00C43A26"/>
    <w:rsid w:val="00C43C70"/>
    <w:rsid w:val="00C44767"/>
    <w:rsid w:val="00C52E46"/>
    <w:rsid w:val="00C53498"/>
    <w:rsid w:val="00C53D02"/>
    <w:rsid w:val="00C612D6"/>
    <w:rsid w:val="00C62C76"/>
    <w:rsid w:val="00C677F2"/>
    <w:rsid w:val="00C74CC3"/>
    <w:rsid w:val="00C74DFA"/>
    <w:rsid w:val="00C820C0"/>
    <w:rsid w:val="00C836F9"/>
    <w:rsid w:val="00C85610"/>
    <w:rsid w:val="00C87A33"/>
    <w:rsid w:val="00C90D16"/>
    <w:rsid w:val="00C9209A"/>
    <w:rsid w:val="00C96950"/>
    <w:rsid w:val="00CA0E57"/>
    <w:rsid w:val="00CA2E7D"/>
    <w:rsid w:val="00CA574F"/>
    <w:rsid w:val="00CC172B"/>
    <w:rsid w:val="00CC2FEC"/>
    <w:rsid w:val="00CD3A2D"/>
    <w:rsid w:val="00CD7373"/>
    <w:rsid w:val="00CE4F72"/>
    <w:rsid w:val="00CE53AB"/>
    <w:rsid w:val="00CE6EE1"/>
    <w:rsid w:val="00CF4679"/>
    <w:rsid w:val="00CF6CD0"/>
    <w:rsid w:val="00CF7805"/>
    <w:rsid w:val="00D0098E"/>
    <w:rsid w:val="00D06174"/>
    <w:rsid w:val="00D1249B"/>
    <w:rsid w:val="00D136D0"/>
    <w:rsid w:val="00D216C8"/>
    <w:rsid w:val="00D229CF"/>
    <w:rsid w:val="00D22DCB"/>
    <w:rsid w:val="00D24D45"/>
    <w:rsid w:val="00D30A7C"/>
    <w:rsid w:val="00D3394A"/>
    <w:rsid w:val="00D3500E"/>
    <w:rsid w:val="00D35CB7"/>
    <w:rsid w:val="00D5302B"/>
    <w:rsid w:val="00D54AE3"/>
    <w:rsid w:val="00D5583B"/>
    <w:rsid w:val="00D55AA1"/>
    <w:rsid w:val="00D61807"/>
    <w:rsid w:val="00D63798"/>
    <w:rsid w:val="00D727F4"/>
    <w:rsid w:val="00D81074"/>
    <w:rsid w:val="00D90324"/>
    <w:rsid w:val="00D976E5"/>
    <w:rsid w:val="00DA7581"/>
    <w:rsid w:val="00DB4831"/>
    <w:rsid w:val="00DB5613"/>
    <w:rsid w:val="00DC4F2C"/>
    <w:rsid w:val="00DC58AF"/>
    <w:rsid w:val="00DD4574"/>
    <w:rsid w:val="00DE1F2F"/>
    <w:rsid w:val="00DE5CFA"/>
    <w:rsid w:val="00DE76AB"/>
    <w:rsid w:val="00DF32BA"/>
    <w:rsid w:val="00E000CC"/>
    <w:rsid w:val="00E00540"/>
    <w:rsid w:val="00E03F8E"/>
    <w:rsid w:val="00E1013D"/>
    <w:rsid w:val="00E109B5"/>
    <w:rsid w:val="00E13577"/>
    <w:rsid w:val="00E139F1"/>
    <w:rsid w:val="00E176DA"/>
    <w:rsid w:val="00E223AD"/>
    <w:rsid w:val="00E23A08"/>
    <w:rsid w:val="00E319CF"/>
    <w:rsid w:val="00E32A45"/>
    <w:rsid w:val="00E33242"/>
    <w:rsid w:val="00E33351"/>
    <w:rsid w:val="00E34355"/>
    <w:rsid w:val="00E35A68"/>
    <w:rsid w:val="00E41A5D"/>
    <w:rsid w:val="00E45EA5"/>
    <w:rsid w:val="00E67F1E"/>
    <w:rsid w:val="00E72050"/>
    <w:rsid w:val="00E80885"/>
    <w:rsid w:val="00E84EE2"/>
    <w:rsid w:val="00E9170C"/>
    <w:rsid w:val="00E92417"/>
    <w:rsid w:val="00E955F7"/>
    <w:rsid w:val="00E97BAA"/>
    <w:rsid w:val="00EB201F"/>
    <w:rsid w:val="00EB36F2"/>
    <w:rsid w:val="00EB513A"/>
    <w:rsid w:val="00EB7AF4"/>
    <w:rsid w:val="00EC0943"/>
    <w:rsid w:val="00EC422A"/>
    <w:rsid w:val="00ED3563"/>
    <w:rsid w:val="00EE023D"/>
    <w:rsid w:val="00EF22A9"/>
    <w:rsid w:val="00EF29DF"/>
    <w:rsid w:val="00EF3D43"/>
    <w:rsid w:val="00EF5604"/>
    <w:rsid w:val="00EF7DA4"/>
    <w:rsid w:val="00F004D7"/>
    <w:rsid w:val="00F0581B"/>
    <w:rsid w:val="00F10B04"/>
    <w:rsid w:val="00F1181C"/>
    <w:rsid w:val="00F11D0B"/>
    <w:rsid w:val="00F136F4"/>
    <w:rsid w:val="00F15848"/>
    <w:rsid w:val="00F2510E"/>
    <w:rsid w:val="00F32CE4"/>
    <w:rsid w:val="00F331F5"/>
    <w:rsid w:val="00F35039"/>
    <w:rsid w:val="00F36BD0"/>
    <w:rsid w:val="00F43222"/>
    <w:rsid w:val="00F4465C"/>
    <w:rsid w:val="00F51456"/>
    <w:rsid w:val="00F53465"/>
    <w:rsid w:val="00F61A24"/>
    <w:rsid w:val="00F64CC1"/>
    <w:rsid w:val="00F64DB3"/>
    <w:rsid w:val="00F665CF"/>
    <w:rsid w:val="00F7772C"/>
    <w:rsid w:val="00F815C7"/>
    <w:rsid w:val="00F94E07"/>
    <w:rsid w:val="00F96192"/>
    <w:rsid w:val="00F9709A"/>
    <w:rsid w:val="00FA4586"/>
    <w:rsid w:val="00FA5647"/>
    <w:rsid w:val="00FB2751"/>
    <w:rsid w:val="00FB5AE2"/>
    <w:rsid w:val="00FB78F4"/>
    <w:rsid w:val="00FC04A5"/>
    <w:rsid w:val="00FC4022"/>
    <w:rsid w:val="00FC4A4C"/>
    <w:rsid w:val="093E76C7"/>
    <w:rsid w:val="0E8A6D50"/>
    <w:rsid w:val="0E8F2773"/>
    <w:rsid w:val="0EA03AB1"/>
    <w:rsid w:val="14B168C5"/>
    <w:rsid w:val="15D8233F"/>
    <w:rsid w:val="15F44655"/>
    <w:rsid w:val="176750F6"/>
    <w:rsid w:val="22B0442C"/>
    <w:rsid w:val="25BE6FE6"/>
    <w:rsid w:val="263E71B3"/>
    <w:rsid w:val="28AF7A77"/>
    <w:rsid w:val="2E496365"/>
    <w:rsid w:val="33C92511"/>
    <w:rsid w:val="363220E2"/>
    <w:rsid w:val="371018E5"/>
    <w:rsid w:val="39FA4695"/>
    <w:rsid w:val="46B5206F"/>
    <w:rsid w:val="4C3E5B6D"/>
    <w:rsid w:val="5950612F"/>
    <w:rsid w:val="5B065C43"/>
    <w:rsid w:val="64216448"/>
    <w:rsid w:val="681C5D6B"/>
    <w:rsid w:val="6860272A"/>
    <w:rsid w:val="68E66D21"/>
    <w:rsid w:val="730347C3"/>
    <w:rsid w:val="7E881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16A5849-FCE6-45FD-864A-2DE3CF1BF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c">
    <w:name w:val="annotation subject"/>
    <w:basedOn w:val="a3"/>
    <w:next w:val="a3"/>
    <w:link w:val="ad"/>
    <w:uiPriority w:val="99"/>
    <w:semiHidden/>
    <w:unhideWhenUsed/>
    <w:qFormat/>
    <w:rPr>
      <w:b/>
      <w:bCs/>
    </w:rPr>
  </w:style>
  <w:style w:type="character" w:styleId="ae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  <w:style w:type="paragraph" w:styleId="af">
    <w:name w:val="List Paragraph"/>
    <w:basedOn w:val="a"/>
    <w:uiPriority w:val="99"/>
    <w:qFormat/>
    <w:pPr>
      <w:ind w:firstLineChars="200" w:firstLine="420"/>
    </w:pPr>
  </w:style>
  <w:style w:type="character" w:customStyle="1" w:styleId="a4">
    <w:name w:val="批注文字 字符"/>
    <w:basedOn w:val="a0"/>
    <w:link w:val="a3"/>
    <w:uiPriority w:val="99"/>
    <w:semiHidden/>
    <w:qFormat/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ad">
    <w:name w:val="批注主题 字符"/>
    <w:basedOn w:val="a4"/>
    <w:link w:val="ac"/>
    <w:uiPriority w:val="99"/>
    <w:semiHidden/>
    <w:qFormat/>
    <w:rPr>
      <w:rFonts w:asciiTheme="minorHAnsi" w:eastAsiaTheme="minorEastAsia" w:hAnsiTheme="minorHAnsi" w:cstheme="minorBidi"/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E680A4-F385-4D3E-B8B8-54B2AED1A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4</Pages>
  <Words>108</Words>
  <Characters>622</Characters>
  <Application>Microsoft Office Word</Application>
  <DocSecurity>0</DocSecurity>
  <Lines>5</Lines>
  <Paragraphs>1</Paragraphs>
  <ScaleCrop>false</ScaleCrop>
  <Company/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王所</dc:creator>
  <cp:lastModifiedBy>C.Young</cp:lastModifiedBy>
  <cp:revision>4</cp:revision>
  <cp:lastPrinted>2019-01-30T08:03:00Z</cp:lastPrinted>
  <dcterms:created xsi:type="dcterms:W3CDTF">2022-10-18T08:44:00Z</dcterms:created>
  <dcterms:modified xsi:type="dcterms:W3CDTF">2023-03-04T01:51:00Z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BBFE45B7AD8147F8B3D8005DBC482F94</vt:lpwstr>
  </property>
</Properties>
</file>